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67FBC" w:rsidRPr="00927EDC" w:rsidRDefault="00F67FBC" w:rsidP="00F67FBC">
      <w:pPr>
        <w:widowControl w:val="0"/>
        <w:autoSpaceDE w:val="0"/>
        <w:autoSpaceDN w:val="0"/>
        <w:adjustRightInd w:val="0"/>
        <w:rPr>
          <w:rFonts w:asciiTheme="minorHAnsi" w:hAnsiTheme="minorHAnsi" w:cstheme="minorHAnsi"/>
          <w:sz w:val="20"/>
          <w:szCs w:val="20"/>
        </w:rPr>
      </w:pPr>
      <w:r w:rsidRPr="00927EDC">
        <w:rPr>
          <w:rFonts w:asciiTheme="minorHAnsi" w:hAnsiTheme="minorHAnsi" w:cstheme="minorHAnsi"/>
          <w:b/>
          <w:bCs/>
          <w:noProof/>
          <w:sz w:val="20"/>
          <w:szCs w:val="20"/>
          <w:lang w:eastAsia="en-GB"/>
        </w:rPr>
        <mc:AlternateContent>
          <mc:Choice Requires="wps">
            <w:drawing>
              <wp:anchor distT="0" distB="0" distL="114300" distR="114300" simplePos="0" relativeHeight="251659264" behindDoc="0" locked="0" layoutInCell="1" allowOverlap="1" wp14:anchorId="3476DC07" wp14:editId="4EE3CB30">
                <wp:simplePos x="0" y="0"/>
                <wp:positionH relativeFrom="page">
                  <wp:posOffset>3727864</wp:posOffset>
                </wp:positionH>
                <wp:positionV relativeFrom="page">
                  <wp:posOffset>365790</wp:posOffset>
                </wp:positionV>
                <wp:extent cx="3854450" cy="3657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FBC" w:rsidRDefault="00F67FBC" w:rsidP="00F67FBC">
                            <w:pPr>
                              <w:pStyle w:val="Heading1"/>
                            </w:pPr>
                            <w:bookmarkStart w:id="1" w:name="_Toc386554355"/>
                            <w:bookmarkStart w:id="2" w:name="_Toc386554472"/>
                            <w:bookmarkStart w:id="3" w:name="_Toc478382714"/>
                            <w:r>
                              <w:t>Equal Opportunities Policy</w:t>
                            </w:r>
                            <w:bookmarkEnd w:id="1"/>
                            <w:bookmarkEnd w:id="2"/>
                            <w:bookmarkEnd w:id="3"/>
                            <w:r>
                              <w:t xml:space="preserve"> </w:t>
                            </w:r>
                          </w:p>
                          <w:p w:rsidR="00F67FBC" w:rsidRDefault="00F67FBC" w:rsidP="00F67FBC">
                            <w:pPr>
                              <w:pStyle w:val="Heading4"/>
                              <w:rPr>
                                <w:rFonts w:ascii="Cambria" w:hAnsi="Cambria"/>
                                <w:color w:val="000000"/>
                                <w:sz w:val="24"/>
                                <w:szCs w:val="24"/>
                              </w:rPr>
                            </w:pPr>
                          </w:p>
                          <w:p w:rsidR="00F67FBC" w:rsidRDefault="00F67FBC" w:rsidP="00F67FBC"/>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6DC07" id="_x0000_t202" coordsize="21600,21600" o:spt="202" path="m,l,21600r21600,l21600,xe">
                <v:stroke joinstyle="miter"/>
                <v:path gradientshapeok="t" o:connecttype="rect"/>
              </v:shapetype>
              <v:shape id="Text Box 4" o:spid="_x0000_s1026" type="#_x0000_t202" style="position:absolute;margin-left:293.55pt;margin-top:28.8pt;width:303.5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" filled="f" stroked="f">
                <v:textbox inset="2.50014mm,1.3mm,2.50014mm,1.3mm">
                  <w:txbxContent>
                    <w:p w:rsidR="00F67FBC" w:rsidRDefault="00F67FBC" w:rsidP="00F67FBC">
                      <w:pPr>
                        <w:pStyle w:val="Heading1"/>
                      </w:pPr>
                      <w:bookmarkStart w:id="3" w:name="_Toc386554355"/>
                      <w:bookmarkStart w:id="4" w:name="_Toc386554472"/>
                      <w:bookmarkStart w:id="5" w:name="_Toc478382714"/>
                      <w:r>
                        <w:t>Equal Opportunities Policy</w:t>
                      </w:r>
                      <w:bookmarkEnd w:id="3"/>
                      <w:bookmarkEnd w:id="4"/>
                      <w:bookmarkEnd w:id="5"/>
                      <w:r>
                        <w:t xml:space="preserve"> </w:t>
                      </w:r>
                    </w:p>
                    <w:p w:rsidR="00F67FBC" w:rsidRDefault="00F67FBC" w:rsidP="00F67FBC">
                      <w:pPr>
                        <w:pStyle w:val="Heading4"/>
                        <w:rPr>
                          <w:rFonts w:ascii="Cambria" w:hAnsi="Cambria"/>
                          <w:color w:val="000000"/>
                          <w:sz w:val="24"/>
                          <w:szCs w:val="24"/>
                        </w:rPr>
                      </w:pPr>
                    </w:p>
                    <w:p w:rsidR="00F67FBC" w:rsidRDefault="00F67FBC" w:rsidP="00F67FBC"/>
                  </w:txbxContent>
                </v:textbox>
                <w10:wrap anchorx="page" anchory="page"/>
              </v:shape>
            </w:pict>
          </mc:Fallback>
        </mc:AlternateContent>
      </w:r>
      <w:r w:rsidRPr="00927EDC">
        <w:rPr>
          <w:rFonts w:asciiTheme="minorHAnsi" w:hAnsiTheme="minorHAnsi" w:cstheme="minorHAnsi"/>
          <w:b/>
          <w:bCs/>
          <w:sz w:val="20"/>
          <w:szCs w:val="20"/>
        </w:rPr>
        <w:t xml:space="preserve">A) STATEMENT OF POLICY </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1)</w:t>
      </w:r>
      <w:r w:rsidRPr="00927EDC">
        <w:rPr>
          <w:rFonts w:asciiTheme="minorHAnsi" w:hAnsiTheme="minorHAnsi" w:cstheme="minorHAnsi"/>
          <w:sz w:val="20"/>
          <w:szCs w:val="20"/>
        </w:rPr>
        <w:tab/>
        <w:t>We recognise that discrimination is unacceptable and although equality of opportunity has been a long standing feature of our employment practices and procedure, we have made the decision to adopt a formal equal opportunities policy. Breaches of the policy will lead to disciplinary proceedings and, if appropriate, disciplinary action.</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numPr>
          <w:ilvl w:val="0"/>
          <w:numId w:val="1"/>
        </w:numPr>
        <w:autoSpaceDE w:val="0"/>
        <w:autoSpaceDN w:val="0"/>
        <w:adjustRightInd w:val="0"/>
        <w:jc w:val="both"/>
        <w:rPr>
          <w:rFonts w:asciiTheme="minorHAnsi" w:hAnsiTheme="minorHAnsi" w:cstheme="minorHAnsi"/>
          <w:sz w:val="20"/>
          <w:szCs w:val="20"/>
          <w:lang w:val="en-US"/>
        </w:rPr>
      </w:pPr>
      <w:r w:rsidRPr="00927EDC">
        <w:rPr>
          <w:rFonts w:asciiTheme="minorHAnsi" w:hAnsiTheme="minorHAnsi" w:cstheme="minorHAnsi"/>
          <w:sz w:val="20"/>
          <w:szCs w:val="20"/>
        </w:rPr>
        <w:t xml:space="preserve">The aim of the policy is to ensure no job applicant, employee or worker is discriminated against either directly or indirectly on the grounds of </w:t>
      </w:r>
      <w:r w:rsidRPr="00927EDC">
        <w:rPr>
          <w:rFonts w:asciiTheme="minorHAnsi" w:hAnsiTheme="minorHAnsi" w:cstheme="minorHAnsi"/>
          <w:sz w:val="20"/>
          <w:szCs w:val="20"/>
          <w:lang w:val="en-US"/>
        </w:rPr>
        <w:t>age, disability, gender reassignment, marriage and civil partnership, pregnancy or maternity, race, religion or belief, sex or sexual orientation.</w:t>
      </w:r>
    </w:p>
    <w:p w:rsidR="00F67FBC" w:rsidRPr="00927EDC" w:rsidRDefault="00F67FBC" w:rsidP="00F67FBC">
      <w:pPr>
        <w:widowControl w:val="0"/>
        <w:autoSpaceDE w:val="0"/>
        <w:autoSpaceDN w:val="0"/>
        <w:adjustRightInd w:val="0"/>
        <w:ind w:left="704"/>
        <w:jc w:val="both"/>
        <w:rPr>
          <w:rFonts w:asciiTheme="minorHAnsi" w:hAnsiTheme="minorHAnsi" w:cstheme="minorHAnsi"/>
          <w:sz w:val="20"/>
          <w:szCs w:val="20"/>
          <w:lang w:val="en-US"/>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3)</w:t>
      </w:r>
      <w:r w:rsidRPr="00927EDC">
        <w:rPr>
          <w:rFonts w:asciiTheme="minorHAnsi" w:hAnsiTheme="minorHAnsi" w:cstheme="minorHAnsi"/>
          <w:sz w:val="20"/>
          <w:szCs w:val="20"/>
        </w:rPr>
        <w:tab/>
        <w:t>We will ensure that the policy is circulated to any agencies responsible for our recruitment and a copy of the policy will be made available for all employees and made known to all applicants for employment.</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4)</w:t>
      </w:r>
      <w:r w:rsidRPr="00927EDC">
        <w:rPr>
          <w:rFonts w:asciiTheme="minorHAnsi" w:hAnsiTheme="minorHAnsi" w:cstheme="minorHAnsi"/>
          <w:sz w:val="20"/>
          <w:szCs w:val="20"/>
        </w:rPr>
        <w:tab/>
        <w:t>The policy will be communicated to all private contractors reminding them of their responsibilities towards the equality of opportunity.</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5)</w:t>
      </w:r>
      <w:r w:rsidRPr="00927EDC">
        <w:rPr>
          <w:rFonts w:asciiTheme="minorHAnsi" w:hAnsiTheme="minorHAnsi" w:cstheme="minorHAnsi"/>
          <w:sz w:val="20"/>
          <w:szCs w:val="20"/>
        </w:rPr>
        <w:tab/>
        <w:t>The policy will be implemented in accordance with the appropriate statutory requirements and full account will be taken of all available guidance and in particular any relevant Codes of Practice.</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6)</w:t>
      </w:r>
      <w:r w:rsidRPr="00927EDC">
        <w:rPr>
          <w:rFonts w:asciiTheme="minorHAnsi" w:hAnsiTheme="minorHAnsi" w:cstheme="minorHAnsi"/>
          <w:sz w:val="20"/>
          <w:szCs w:val="20"/>
        </w:rPr>
        <w:tab/>
        <w:t>We will maintain a neutral working environment in which no employee or worker feels under threat or intimidated.</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jc w:val="both"/>
        <w:rPr>
          <w:rFonts w:asciiTheme="minorHAnsi" w:hAnsiTheme="minorHAnsi" w:cstheme="minorHAnsi"/>
          <w:sz w:val="20"/>
          <w:szCs w:val="20"/>
        </w:rPr>
      </w:pPr>
      <w:bookmarkStart w:id="4" w:name="_Toc382580302"/>
      <w:r w:rsidRPr="00927EDC">
        <w:rPr>
          <w:rFonts w:asciiTheme="minorHAnsi" w:hAnsiTheme="minorHAnsi" w:cstheme="minorHAnsi"/>
          <w:b/>
          <w:bCs/>
          <w:sz w:val="20"/>
          <w:szCs w:val="20"/>
        </w:rPr>
        <w:t>B) RECRUITMENT AND SELECTION</w:t>
      </w:r>
      <w:bookmarkEnd w:id="4"/>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1)</w:t>
      </w:r>
      <w:r w:rsidRPr="00927EDC">
        <w:rPr>
          <w:rFonts w:asciiTheme="minorHAnsi" w:hAnsiTheme="minorHAnsi" w:cstheme="minorHAnsi"/>
          <w:sz w:val="20"/>
          <w:szCs w:val="20"/>
        </w:rPr>
        <w:tab/>
        <w:t>The recruitment and selection process is crucially important to any equal opportunities policy. We will endeavour through appropriate training to ensure that employees making selection and recruitment decisions will not discriminate, whether consciously or unconsciously, in making these decisions.</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2)</w:t>
      </w:r>
      <w:r w:rsidRPr="00927EDC">
        <w:rPr>
          <w:rFonts w:asciiTheme="minorHAnsi" w:hAnsiTheme="minorHAnsi" w:cstheme="minorHAnsi"/>
          <w:sz w:val="20"/>
          <w:szCs w:val="20"/>
        </w:rPr>
        <w:tab/>
        <w:t>Promotion and advancement will be made on merit and all decisions relating to this will be made within the overall framework and principles of this policy.</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3)</w:t>
      </w:r>
      <w:r w:rsidRPr="00927EDC">
        <w:rPr>
          <w:rFonts w:asciiTheme="minorHAnsi" w:hAnsiTheme="minorHAnsi" w:cstheme="minorHAnsi"/>
          <w:sz w:val="20"/>
          <w:szCs w:val="20"/>
        </w:rPr>
        <w:tab/>
        <w:t>Job descriptions, where used, will be revised to ensure that they are in line with our equal opportunities policy. Job requirements will be reflected accurately in any personnel specifications.</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4)</w:t>
      </w:r>
      <w:r w:rsidRPr="00927EDC">
        <w:rPr>
          <w:rFonts w:asciiTheme="minorHAnsi" w:hAnsiTheme="minorHAnsi" w:cstheme="minorHAnsi"/>
          <w:sz w:val="20"/>
          <w:szCs w:val="20"/>
        </w:rPr>
        <w:tab/>
        <w:t>We will adopt a consistent, non-discriminatory approach to the advertising of vacancies.</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5)</w:t>
      </w:r>
      <w:r w:rsidRPr="00927EDC">
        <w:rPr>
          <w:rFonts w:asciiTheme="minorHAnsi" w:hAnsiTheme="minorHAnsi" w:cstheme="minorHAnsi"/>
          <w:sz w:val="20"/>
          <w:szCs w:val="20"/>
        </w:rPr>
        <w:tab/>
        <w:t>We will not confine our recruitment to areas or media sources which provide only, or mainly, applicants of a particular group.</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6)</w:t>
      </w:r>
      <w:r w:rsidRPr="00927EDC">
        <w:rPr>
          <w:rFonts w:asciiTheme="minorHAnsi" w:hAnsiTheme="minorHAnsi" w:cstheme="minorHAnsi"/>
          <w:sz w:val="20"/>
          <w:szCs w:val="20"/>
        </w:rPr>
        <w:tab/>
        <w:t>All applicants who apply for jobs with us will receive fair treatment and will be considered solely on their ability to do the job.</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7)</w:t>
      </w:r>
      <w:r w:rsidRPr="00927EDC">
        <w:rPr>
          <w:rFonts w:asciiTheme="minorHAnsi" w:hAnsiTheme="minorHAnsi" w:cstheme="minorHAnsi"/>
          <w:sz w:val="20"/>
          <w:szCs w:val="20"/>
        </w:rPr>
        <w:tab/>
        <w:t>All employees involved in the recruitment process will periodically review their selection criteria to ensure that they are related to the job requirements and do not unlawfully discriminate.</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8)</w:t>
      </w:r>
      <w:r w:rsidRPr="00927EDC">
        <w:rPr>
          <w:rFonts w:asciiTheme="minorHAnsi" w:hAnsiTheme="minorHAnsi" w:cstheme="minorHAnsi"/>
          <w:sz w:val="20"/>
          <w:szCs w:val="20"/>
        </w:rPr>
        <w:tab/>
        <w:t>Short listing and interviewing will be carried out by more than one person where possible.</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9)</w:t>
      </w:r>
      <w:r w:rsidRPr="00927EDC">
        <w:rPr>
          <w:rFonts w:asciiTheme="minorHAnsi" w:hAnsiTheme="minorHAnsi" w:cstheme="minorHAnsi"/>
          <w:sz w:val="20"/>
          <w:szCs w:val="20"/>
        </w:rPr>
        <w:tab/>
        <w:t>Interview questions will be related to the requirements of the job and will not be of a discriminatory nature.</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10)</w:t>
      </w:r>
      <w:r w:rsidRPr="00927EDC">
        <w:rPr>
          <w:rFonts w:asciiTheme="minorHAnsi" w:hAnsiTheme="minorHAnsi" w:cstheme="minorHAnsi"/>
          <w:sz w:val="20"/>
          <w:szCs w:val="20"/>
        </w:rPr>
        <w:tab/>
        <w:t xml:space="preserve">We will not disqualify any applicant because he/she is unable to complete an application form unassisted </w:t>
      </w:r>
      <w:r w:rsidR="00927EDC" w:rsidRPr="00927EDC">
        <w:rPr>
          <w:rFonts w:asciiTheme="minorHAnsi" w:hAnsiTheme="minorHAnsi" w:cstheme="minorHAnsi"/>
          <w:b/>
          <w:bCs/>
          <w:noProof/>
          <w:sz w:val="20"/>
          <w:szCs w:val="20"/>
          <w:lang w:eastAsia="en-GB"/>
        </w:rPr>
        <w:lastRenderedPageBreak/>
        <mc:AlternateContent>
          <mc:Choice Requires="wps">
            <w:drawing>
              <wp:anchor distT="0" distB="0" distL="114300" distR="114300" simplePos="0" relativeHeight="251661312" behindDoc="0" locked="0" layoutInCell="1" allowOverlap="1" wp14:anchorId="49978723" wp14:editId="55282799">
                <wp:simplePos x="0" y="0"/>
                <wp:positionH relativeFrom="page">
                  <wp:posOffset>3774440</wp:posOffset>
                </wp:positionH>
                <wp:positionV relativeFrom="page">
                  <wp:posOffset>468128</wp:posOffset>
                </wp:positionV>
                <wp:extent cx="385445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FBC" w:rsidRDefault="00F67FBC" w:rsidP="00F67FBC">
                            <w:pPr>
                              <w:pStyle w:val="Heading1"/>
                            </w:pPr>
                            <w:r>
                              <w:t xml:space="preserve">Equal Opportunities Policy </w:t>
                            </w:r>
                          </w:p>
                          <w:p w:rsidR="00F67FBC" w:rsidRDefault="00F67FBC" w:rsidP="00F67FBC">
                            <w:pPr>
                              <w:pStyle w:val="Heading4"/>
                              <w:rPr>
                                <w:rFonts w:ascii="Cambria" w:hAnsi="Cambria"/>
                                <w:color w:val="000000"/>
                                <w:sz w:val="24"/>
                                <w:szCs w:val="24"/>
                              </w:rPr>
                            </w:pPr>
                          </w:p>
                          <w:p w:rsidR="00F67FBC" w:rsidRDefault="00F67FBC" w:rsidP="00F67FBC"/>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78723" id="Text Box 2" o:spid="_x0000_s1027" type="#_x0000_t202" style="position:absolute;left:0;text-align:left;margin-left:297.2pt;margin-top:36.85pt;width:303.5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qquQIAAMA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" filled="f" stroked="f">
                <v:textbox inset="2.50014mm,1.3mm,2.50014mm,1.3mm">
                  <w:txbxContent>
                    <w:p w:rsidR="00F67FBC" w:rsidRDefault="00F67FBC" w:rsidP="00F67FBC">
                      <w:pPr>
                        <w:pStyle w:val="Heading1"/>
                      </w:pPr>
                      <w:r>
                        <w:t xml:space="preserve">Equal Opportunities Policy </w:t>
                      </w:r>
                    </w:p>
                    <w:p w:rsidR="00F67FBC" w:rsidRDefault="00F67FBC" w:rsidP="00F67FBC">
                      <w:pPr>
                        <w:pStyle w:val="Heading4"/>
                        <w:rPr>
                          <w:rFonts w:ascii="Cambria" w:hAnsi="Cambria"/>
                          <w:color w:val="000000"/>
                          <w:sz w:val="24"/>
                          <w:szCs w:val="24"/>
                        </w:rPr>
                      </w:pPr>
                    </w:p>
                    <w:p w:rsidR="00F67FBC" w:rsidRDefault="00F67FBC" w:rsidP="00F67FBC"/>
                  </w:txbxContent>
                </v:textbox>
                <w10:wrap anchorx="page" anchory="page"/>
              </v:shape>
            </w:pict>
          </mc:Fallback>
        </mc:AlternateContent>
      </w:r>
      <w:r w:rsidRPr="00927EDC">
        <w:rPr>
          <w:rFonts w:asciiTheme="minorHAnsi" w:hAnsiTheme="minorHAnsi" w:cstheme="minorHAnsi"/>
          <w:sz w:val="20"/>
          <w:szCs w:val="20"/>
        </w:rPr>
        <w:t>unless personal completion of the form is a valid test of the standard of English required for the safe and effective performance of the job.</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11)</w:t>
      </w:r>
      <w:r w:rsidRPr="00927EDC">
        <w:rPr>
          <w:rFonts w:asciiTheme="minorHAnsi" w:hAnsiTheme="minorHAnsi" w:cstheme="minorHAnsi"/>
          <w:sz w:val="20"/>
          <w:szCs w:val="20"/>
        </w:rPr>
        <w:tab/>
        <w:t>Selection decisions will not be influenced by any perceived prejudices of other staff.</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jc w:val="both"/>
        <w:rPr>
          <w:rFonts w:asciiTheme="minorHAnsi" w:hAnsiTheme="minorHAnsi" w:cstheme="minorHAnsi"/>
          <w:b/>
          <w:bCs/>
          <w:sz w:val="20"/>
          <w:szCs w:val="20"/>
        </w:rPr>
      </w:pPr>
      <w:bookmarkStart w:id="5" w:name="_Toc382580303"/>
      <w:r w:rsidRPr="00927EDC">
        <w:rPr>
          <w:rFonts w:asciiTheme="minorHAnsi" w:hAnsiTheme="minorHAnsi" w:cstheme="minorHAnsi"/>
          <w:b/>
          <w:bCs/>
          <w:sz w:val="20"/>
          <w:szCs w:val="20"/>
        </w:rPr>
        <w:t>C) TRAINING AND PROMOTION</w:t>
      </w:r>
      <w:bookmarkEnd w:id="5"/>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1)</w:t>
      </w:r>
      <w:r w:rsidRPr="00927EDC">
        <w:rPr>
          <w:rFonts w:asciiTheme="minorHAnsi" w:hAnsiTheme="minorHAnsi" w:cstheme="minorHAnsi"/>
          <w:sz w:val="20"/>
          <w:szCs w:val="20"/>
        </w:rPr>
        <w:tab/>
        <w:t>Senior staff will receive training in the application of this policy to ensure that they are aware of its contents and provisions.</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2)</w:t>
      </w:r>
      <w:r w:rsidRPr="00927EDC">
        <w:rPr>
          <w:rFonts w:asciiTheme="minorHAnsi" w:hAnsiTheme="minorHAnsi" w:cstheme="minorHAnsi"/>
          <w:sz w:val="20"/>
          <w:szCs w:val="20"/>
        </w:rPr>
        <w:tab/>
        <w:t>All promotion will be in line with this policy.</w:t>
      </w:r>
    </w:p>
    <w:p w:rsidR="00F67FBC" w:rsidRPr="00927EDC" w:rsidRDefault="00F67FBC" w:rsidP="00F67FBC">
      <w:pPr>
        <w:widowControl w:val="0"/>
        <w:autoSpaceDE w:val="0"/>
        <w:autoSpaceDN w:val="0"/>
        <w:adjustRightInd w:val="0"/>
        <w:jc w:val="both"/>
        <w:rPr>
          <w:rFonts w:asciiTheme="minorHAnsi" w:hAnsiTheme="minorHAnsi" w:cstheme="minorHAnsi"/>
          <w:b/>
          <w:bCs/>
          <w:sz w:val="20"/>
          <w:szCs w:val="20"/>
        </w:rPr>
      </w:pPr>
    </w:p>
    <w:p w:rsidR="00F67FBC" w:rsidRPr="00927EDC" w:rsidRDefault="00F67FBC" w:rsidP="00F67FBC">
      <w:pPr>
        <w:widowControl w:val="0"/>
        <w:autoSpaceDE w:val="0"/>
        <w:autoSpaceDN w:val="0"/>
        <w:adjustRightInd w:val="0"/>
        <w:jc w:val="both"/>
        <w:rPr>
          <w:rFonts w:asciiTheme="minorHAnsi" w:hAnsiTheme="minorHAnsi" w:cstheme="minorHAnsi"/>
          <w:b/>
          <w:bCs/>
          <w:sz w:val="20"/>
          <w:szCs w:val="20"/>
        </w:rPr>
      </w:pPr>
      <w:bookmarkStart w:id="6" w:name="_Toc382580304"/>
      <w:r w:rsidRPr="00927EDC">
        <w:rPr>
          <w:rFonts w:asciiTheme="minorHAnsi" w:hAnsiTheme="minorHAnsi" w:cstheme="minorHAnsi"/>
          <w:b/>
          <w:bCs/>
          <w:sz w:val="20"/>
          <w:szCs w:val="20"/>
        </w:rPr>
        <w:t>D) MONITORING</w:t>
      </w:r>
      <w:bookmarkEnd w:id="6"/>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1)</w:t>
      </w:r>
      <w:r w:rsidRPr="00927EDC">
        <w:rPr>
          <w:rFonts w:asciiTheme="minorHAnsi" w:hAnsiTheme="minorHAnsi" w:cstheme="minorHAnsi"/>
          <w:sz w:val="20"/>
          <w:szCs w:val="20"/>
        </w:rPr>
        <w:tab/>
        <w:t>We will maintain and review the employment records of all employees in order to monitor the progress of this policy.</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r w:rsidRPr="00927EDC">
        <w:rPr>
          <w:rFonts w:asciiTheme="minorHAnsi" w:hAnsiTheme="minorHAnsi" w:cstheme="minorHAnsi"/>
          <w:sz w:val="20"/>
          <w:szCs w:val="20"/>
        </w:rPr>
        <w:t>2)</w:t>
      </w:r>
      <w:r w:rsidRPr="00927EDC">
        <w:rPr>
          <w:rFonts w:asciiTheme="minorHAnsi" w:hAnsiTheme="minorHAnsi" w:cstheme="minorHAnsi"/>
          <w:sz w:val="20"/>
          <w:szCs w:val="20"/>
        </w:rPr>
        <w:tab/>
        <w:t>Monitoring may involve:</w:t>
      </w:r>
    </w:p>
    <w:p w:rsidR="00F67FBC" w:rsidRPr="00927EDC" w:rsidRDefault="00F67FBC" w:rsidP="00F67FBC">
      <w:pPr>
        <w:widowControl w:val="0"/>
        <w:autoSpaceDE w:val="0"/>
        <w:autoSpaceDN w:val="0"/>
        <w:adjustRightInd w:val="0"/>
        <w:ind w:left="993"/>
        <w:jc w:val="both"/>
        <w:rPr>
          <w:rFonts w:asciiTheme="minorHAnsi" w:hAnsiTheme="minorHAnsi" w:cstheme="minorHAnsi"/>
          <w:sz w:val="20"/>
          <w:szCs w:val="20"/>
        </w:rPr>
      </w:pPr>
    </w:p>
    <w:p w:rsidR="00F67FBC" w:rsidRPr="00927EDC" w:rsidRDefault="00F67FBC" w:rsidP="00F67FBC">
      <w:pPr>
        <w:widowControl w:val="0"/>
        <w:numPr>
          <w:ilvl w:val="0"/>
          <w:numId w:val="2"/>
        </w:numPr>
        <w:autoSpaceDE w:val="0"/>
        <w:autoSpaceDN w:val="0"/>
        <w:adjustRightInd w:val="0"/>
        <w:ind w:left="993" w:hanging="284"/>
        <w:jc w:val="both"/>
        <w:rPr>
          <w:rFonts w:asciiTheme="minorHAnsi" w:hAnsiTheme="minorHAnsi" w:cstheme="minorHAnsi"/>
          <w:sz w:val="20"/>
          <w:szCs w:val="20"/>
        </w:rPr>
      </w:pPr>
      <w:r w:rsidRPr="00927EDC">
        <w:rPr>
          <w:rFonts w:asciiTheme="minorHAnsi" w:hAnsiTheme="minorHAnsi" w:cstheme="minorHAnsi"/>
          <w:sz w:val="20"/>
          <w:szCs w:val="20"/>
        </w:rPr>
        <w:t>the collection and classification of information regarding the race in terms of ethnic/national origin and sex of all applicants and current employees;</w:t>
      </w:r>
    </w:p>
    <w:p w:rsidR="00F67FBC" w:rsidRPr="00927EDC" w:rsidRDefault="00F67FBC" w:rsidP="00F67FBC">
      <w:pPr>
        <w:widowControl w:val="0"/>
        <w:autoSpaceDE w:val="0"/>
        <w:autoSpaceDN w:val="0"/>
        <w:adjustRightInd w:val="0"/>
        <w:ind w:left="993" w:hanging="284"/>
        <w:jc w:val="both"/>
        <w:rPr>
          <w:rFonts w:asciiTheme="minorHAnsi" w:hAnsiTheme="minorHAnsi" w:cstheme="minorHAnsi"/>
          <w:sz w:val="20"/>
          <w:szCs w:val="20"/>
        </w:rPr>
      </w:pPr>
    </w:p>
    <w:p w:rsidR="00F67FBC" w:rsidRPr="00927EDC" w:rsidRDefault="00F67FBC" w:rsidP="00F67FBC">
      <w:pPr>
        <w:widowControl w:val="0"/>
        <w:numPr>
          <w:ilvl w:val="0"/>
          <w:numId w:val="2"/>
        </w:numPr>
        <w:autoSpaceDE w:val="0"/>
        <w:autoSpaceDN w:val="0"/>
        <w:adjustRightInd w:val="0"/>
        <w:ind w:left="993" w:hanging="284"/>
        <w:jc w:val="both"/>
        <w:rPr>
          <w:rFonts w:asciiTheme="minorHAnsi" w:hAnsiTheme="minorHAnsi" w:cstheme="minorHAnsi"/>
          <w:sz w:val="20"/>
          <w:szCs w:val="20"/>
        </w:rPr>
      </w:pPr>
      <w:r w:rsidRPr="00927EDC">
        <w:rPr>
          <w:rFonts w:asciiTheme="minorHAnsi" w:hAnsiTheme="minorHAnsi" w:cstheme="minorHAnsi"/>
          <w:sz w:val="20"/>
          <w:szCs w:val="20"/>
        </w:rPr>
        <w:t>the examination by ethnic/national origin and sex of the distribution of employees and the success rate of the applicants; and</w:t>
      </w:r>
    </w:p>
    <w:p w:rsidR="00F67FBC" w:rsidRPr="00927EDC" w:rsidRDefault="00F67FBC" w:rsidP="00F67FBC">
      <w:pPr>
        <w:widowControl w:val="0"/>
        <w:autoSpaceDE w:val="0"/>
        <w:autoSpaceDN w:val="0"/>
        <w:adjustRightInd w:val="0"/>
        <w:ind w:left="993" w:hanging="284"/>
        <w:jc w:val="both"/>
        <w:rPr>
          <w:rFonts w:asciiTheme="minorHAnsi" w:hAnsiTheme="minorHAnsi" w:cstheme="minorHAnsi"/>
          <w:sz w:val="20"/>
          <w:szCs w:val="20"/>
        </w:rPr>
      </w:pPr>
    </w:p>
    <w:p w:rsidR="00F67FBC" w:rsidRPr="00927EDC" w:rsidRDefault="00F67FBC" w:rsidP="00F67FBC">
      <w:pPr>
        <w:widowControl w:val="0"/>
        <w:numPr>
          <w:ilvl w:val="0"/>
          <w:numId w:val="2"/>
        </w:numPr>
        <w:autoSpaceDE w:val="0"/>
        <w:autoSpaceDN w:val="0"/>
        <w:adjustRightInd w:val="0"/>
        <w:ind w:left="993" w:hanging="284"/>
        <w:jc w:val="both"/>
        <w:rPr>
          <w:rFonts w:asciiTheme="minorHAnsi" w:hAnsiTheme="minorHAnsi" w:cstheme="minorHAnsi"/>
          <w:sz w:val="20"/>
          <w:szCs w:val="20"/>
        </w:rPr>
      </w:pPr>
      <w:r w:rsidRPr="00927EDC">
        <w:rPr>
          <w:rFonts w:asciiTheme="minorHAnsi" w:hAnsiTheme="minorHAnsi" w:cstheme="minorHAnsi"/>
          <w:sz w:val="20"/>
          <w:szCs w:val="20"/>
        </w:rPr>
        <w:t>recording recruitment, training and promotional records of all employees, the decisions reached and the reason for those decisions.</w:t>
      </w:r>
    </w:p>
    <w:p w:rsidR="00F67FBC" w:rsidRPr="00927EDC" w:rsidRDefault="00F67FBC" w:rsidP="00F67FBC">
      <w:pPr>
        <w:widowControl w:val="0"/>
        <w:autoSpaceDE w:val="0"/>
        <w:autoSpaceDN w:val="0"/>
        <w:adjustRightInd w:val="0"/>
        <w:ind w:left="709" w:hanging="425"/>
        <w:jc w:val="both"/>
        <w:rPr>
          <w:rFonts w:asciiTheme="minorHAnsi" w:hAnsiTheme="minorHAnsi" w:cstheme="minorHAnsi"/>
          <w:sz w:val="20"/>
          <w:szCs w:val="20"/>
        </w:rPr>
      </w:pPr>
    </w:p>
    <w:p w:rsidR="00F67FBC" w:rsidRPr="00927EDC" w:rsidRDefault="00F67FBC" w:rsidP="00F67FBC">
      <w:pPr>
        <w:pStyle w:val="ListParagraph"/>
        <w:widowControl w:val="0"/>
        <w:numPr>
          <w:ilvl w:val="0"/>
          <w:numId w:val="1"/>
        </w:numPr>
        <w:autoSpaceDE w:val="0"/>
        <w:autoSpaceDN w:val="0"/>
        <w:adjustRightInd w:val="0"/>
        <w:jc w:val="both"/>
        <w:rPr>
          <w:rFonts w:asciiTheme="minorHAnsi" w:hAnsiTheme="minorHAnsi" w:cstheme="minorHAnsi"/>
          <w:sz w:val="20"/>
          <w:szCs w:val="20"/>
        </w:rPr>
      </w:pPr>
      <w:r w:rsidRPr="00927EDC">
        <w:rPr>
          <w:rFonts w:asciiTheme="minorHAnsi" w:hAnsiTheme="minorHAnsi" w:cstheme="minorHAnsi"/>
          <w:sz w:val="20"/>
          <w:szCs w:val="20"/>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w:t>
      </w:r>
    </w:p>
    <w:p w:rsidR="00F67FBC" w:rsidRPr="00927EDC" w:rsidRDefault="00F67FBC" w:rsidP="00F67FBC">
      <w:pPr>
        <w:widowControl w:val="0"/>
        <w:autoSpaceDE w:val="0"/>
        <w:autoSpaceDN w:val="0"/>
        <w:adjustRightInd w:val="0"/>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jc w:val="both"/>
        <w:rPr>
          <w:rFonts w:asciiTheme="minorHAnsi" w:hAnsiTheme="minorHAnsi" w:cstheme="minorHAnsi"/>
          <w:sz w:val="20"/>
          <w:szCs w:val="20"/>
        </w:rPr>
      </w:pPr>
    </w:p>
    <w:p w:rsidR="00F67FBC" w:rsidRPr="00927EDC" w:rsidRDefault="00F67FBC" w:rsidP="00F67FBC">
      <w:pPr>
        <w:widowControl w:val="0"/>
        <w:autoSpaceDE w:val="0"/>
        <w:autoSpaceDN w:val="0"/>
        <w:adjustRightInd w:val="0"/>
        <w:jc w:val="both"/>
        <w:rPr>
          <w:rFonts w:asciiTheme="minorHAnsi" w:hAnsiTheme="minorHAnsi" w:cstheme="minorHAnsi"/>
          <w:b/>
          <w:sz w:val="20"/>
          <w:szCs w:val="20"/>
        </w:rPr>
      </w:pPr>
      <w:r w:rsidRPr="00927EDC">
        <w:rPr>
          <w:rFonts w:asciiTheme="minorHAnsi" w:hAnsiTheme="minorHAnsi" w:cstheme="minorHAnsi"/>
          <w:b/>
          <w:sz w:val="20"/>
          <w:szCs w:val="20"/>
        </w:rPr>
        <w:t>Duncan Martin</w:t>
      </w:r>
    </w:p>
    <w:p w:rsidR="00F67FBC" w:rsidRPr="00927EDC" w:rsidRDefault="00F67FBC" w:rsidP="00F67FBC">
      <w:pPr>
        <w:widowControl w:val="0"/>
        <w:autoSpaceDE w:val="0"/>
        <w:autoSpaceDN w:val="0"/>
        <w:adjustRightInd w:val="0"/>
        <w:jc w:val="both"/>
        <w:rPr>
          <w:rFonts w:asciiTheme="minorHAnsi" w:hAnsiTheme="minorHAnsi" w:cstheme="minorHAnsi"/>
          <w:b/>
          <w:sz w:val="20"/>
          <w:szCs w:val="20"/>
        </w:rPr>
      </w:pPr>
      <w:r w:rsidRPr="00927EDC">
        <w:rPr>
          <w:rFonts w:asciiTheme="minorHAnsi" w:hAnsiTheme="minorHAnsi" w:cstheme="minorHAnsi"/>
          <w:b/>
          <w:sz w:val="20"/>
          <w:szCs w:val="20"/>
        </w:rPr>
        <w:t>Chief Executive Officer</w:t>
      </w:r>
    </w:p>
    <w:p w:rsidR="00F67FBC" w:rsidRPr="00927EDC" w:rsidRDefault="00F67FBC" w:rsidP="00F67FBC">
      <w:pPr>
        <w:widowControl w:val="0"/>
        <w:autoSpaceDE w:val="0"/>
        <w:autoSpaceDN w:val="0"/>
        <w:adjustRightInd w:val="0"/>
        <w:jc w:val="both"/>
        <w:rPr>
          <w:rFonts w:asciiTheme="minorHAnsi" w:hAnsiTheme="minorHAnsi" w:cstheme="minorHAnsi"/>
          <w:b/>
          <w:sz w:val="20"/>
          <w:szCs w:val="20"/>
        </w:rPr>
      </w:pPr>
      <w:r w:rsidRPr="00927EDC">
        <w:rPr>
          <w:rFonts w:asciiTheme="minorHAnsi" w:hAnsiTheme="minorHAnsi" w:cstheme="minorHAnsi"/>
          <w:b/>
          <w:sz w:val="20"/>
          <w:szCs w:val="20"/>
        </w:rPr>
        <w:t>1</w:t>
      </w:r>
      <w:r w:rsidRPr="00927EDC">
        <w:rPr>
          <w:rFonts w:asciiTheme="minorHAnsi" w:hAnsiTheme="minorHAnsi" w:cstheme="minorHAnsi"/>
          <w:b/>
          <w:sz w:val="20"/>
          <w:szCs w:val="20"/>
          <w:vertAlign w:val="superscript"/>
        </w:rPr>
        <w:t>st</w:t>
      </w:r>
      <w:r w:rsidRPr="00927EDC">
        <w:rPr>
          <w:rFonts w:asciiTheme="minorHAnsi" w:hAnsiTheme="minorHAnsi" w:cstheme="minorHAnsi"/>
          <w:b/>
          <w:sz w:val="20"/>
          <w:szCs w:val="20"/>
        </w:rPr>
        <w:t xml:space="preserve"> March 2017</w:t>
      </w:r>
    </w:p>
    <w:p w:rsidR="00E072DB" w:rsidRPr="00F67FBC" w:rsidRDefault="00F67FBC" w:rsidP="00F67FBC">
      <w:pPr>
        <w:tabs>
          <w:tab w:val="left" w:pos="1440"/>
        </w:tabs>
        <w:rPr>
          <w:b/>
        </w:rPr>
      </w:pPr>
      <w:r>
        <w:rPr>
          <w:b/>
        </w:rPr>
        <w:tab/>
      </w:r>
    </w:p>
    <w:sectPr w:rsidR="00E072DB" w:rsidRPr="00F67F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324" w:rsidRDefault="00BF7324" w:rsidP="00F67FBC">
      <w:r>
        <w:separator/>
      </w:r>
    </w:p>
  </w:endnote>
  <w:endnote w:type="continuationSeparator" w:id="0">
    <w:p w:rsidR="00BF7324" w:rsidRDefault="00BF7324" w:rsidP="00F6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4994044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F67FBC" w:rsidRPr="00F67FBC" w:rsidRDefault="00325D34">
            <w:pPr>
              <w:pStyle w:val="Footer"/>
              <w:jc w:val="right"/>
              <w:rPr>
                <w:sz w:val="16"/>
                <w:szCs w:val="16"/>
              </w:rPr>
            </w:pPr>
            <w:r>
              <w:rPr>
                <w:sz w:val="16"/>
                <w:szCs w:val="16"/>
              </w:rPr>
              <w:t xml:space="preserve">HEL32A                       Issue 01                  </w:t>
            </w:r>
            <w:r w:rsidR="003B4EE4">
              <w:rPr>
                <w:sz w:val="16"/>
                <w:szCs w:val="16"/>
              </w:rPr>
              <w:t>01</w:t>
            </w:r>
            <w:r>
              <w:rPr>
                <w:sz w:val="16"/>
                <w:szCs w:val="16"/>
              </w:rPr>
              <w:t xml:space="preserve">/03/17                                                                                                                                                    </w:t>
            </w:r>
            <w:r w:rsidR="00F67FBC" w:rsidRPr="00F67FBC">
              <w:rPr>
                <w:sz w:val="16"/>
                <w:szCs w:val="16"/>
              </w:rPr>
              <w:t xml:space="preserve">Page </w:t>
            </w:r>
            <w:r w:rsidR="00F67FBC" w:rsidRPr="00F67FBC">
              <w:rPr>
                <w:b/>
                <w:bCs/>
                <w:sz w:val="16"/>
                <w:szCs w:val="16"/>
              </w:rPr>
              <w:fldChar w:fldCharType="begin"/>
            </w:r>
            <w:r w:rsidR="00F67FBC" w:rsidRPr="00F67FBC">
              <w:rPr>
                <w:b/>
                <w:bCs/>
                <w:sz w:val="16"/>
                <w:szCs w:val="16"/>
              </w:rPr>
              <w:instrText xml:space="preserve"> PAGE </w:instrText>
            </w:r>
            <w:r w:rsidR="00F67FBC" w:rsidRPr="00F67FBC">
              <w:rPr>
                <w:b/>
                <w:bCs/>
                <w:sz w:val="16"/>
                <w:szCs w:val="16"/>
              </w:rPr>
              <w:fldChar w:fldCharType="separate"/>
            </w:r>
            <w:r w:rsidR="00DB376E">
              <w:rPr>
                <w:b/>
                <w:bCs/>
                <w:noProof/>
                <w:sz w:val="16"/>
                <w:szCs w:val="16"/>
              </w:rPr>
              <w:t>2</w:t>
            </w:r>
            <w:r w:rsidR="00F67FBC" w:rsidRPr="00F67FBC">
              <w:rPr>
                <w:b/>
                <w:bCs/>
                <w:sz w:val="16"/>
                <w:szCs w:val="16"/>
              </w:rPr>
              <w:fldChar w:fldCharType="end"/>
            </w:r>
            <w:r w:rsidR="00F67FBC" w:rsidRPr="00F67FBC">
              <w:rPr>
                <w:sz w:val="16"/>
                <w:szCs w:val="16"/>
              </w:rPr>
              <w:t xml:space="preserve"> of </w:t>
            </w:r>
            <w:r w:rsidR="00F67FBC" w:rsidRPr="00F67FBC">
              <w:rPr>
                <w:b/>
                <w:bCs/>
                <w:sz w:val="16"/>
                <w:szCs w:val="16"/>
              </w:rPr>
              <w:fldChar w:fldCharType="begin"/>
            </w:r>
            <w:r w:rsidR="00F67FBC" w:rsidRPr="00F67FBC">
              <w:rPr>
                <w:b/>
                <w:bCs/>
                <w:sz w:val="16"/>
                <w:szCs w:val="16"/>
              </w:rPr>
              <w:instrText xml:space="preserve"> NUMPAGES  </w:instrText>
            </w:r>
            <w:r w:rsidR="00F67FBC" w:rsidRPr="00F67FBC">
              <w:rPr>
                <w:b/>
                <w:bCs/>
                <w:sz w:val="16"/>
                <w:szCs w:val="16"/>
              </w:rPr>
              <w:fldChar w:fldCharType="separate"/>
            </w:r>
            <w:r w:rsidR="00DB376E">
              <w:rPr>
                <w:b/>
                <w:bCs/>
                <w:noProof/>
                <w:sz w:val="16"/>
                <w:szCs w:val="16"/>
              </w:rPr>
              <w:t>2</w:t>
            </w:r>
            <w:r w:rsidR="00F67FBC" w:rsidRPr="00F67FBC">
              <w:rPr>
                <w:b/>
                <w:bCs/>
                <w:sz w:val="16"/>
                <w:szCs w:val="16"/>
              </w:rPr>
              <w:fldChar w:fldCharType="end"/>
            </w:r>
          </w:p>
        </w:sdtContent>
      </w:sdt>
    </w:sdtContent>
  </w:sdt>
  <w:p w:rsidR="00F67FBC" w:rsidRDefault="00F6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324" w:rsidRDefault="00BF7324" w:rsidP="00F67FBC">
      <w:r>
        <w:separator/>
      </w:r>
    </w:p>
  </w:footnote>
  <w:footnote w:type="continuationSeparator" w:id="0">
    <w:p w:rsidR="00BF7324" w:rsidRDefault="00BF7324" w:rsidP="00F6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BC" w:rsidRDefault="00F67FBC" w:rsidP="00325D34">
    <w:pPr>
      <w:pStyle w:val="Header"/>
      <w:pBdr>
        <w:bottom w:val="single" w:sz="12" w:space="1" w:color="auto"/>
      </w:pBdr>
      <w:tabs>
        <w:tab w:val="clear" w:pos="4680"/>
      </w:tabs>
    </w:pPr>
    <w:r>
      <w:rPr>
        <w:noProof/>
        <w:lang w:eastAsia="en-GB"/>
      </w:rPr>
      <w:drawing>
        <wp:inline distT="0" distB="0" distL="0" distR="0">
          <wp:extent cx="1839433" cy="49598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919" cy="500967"/>
                  </a:xfrm>
                  <a:prstGeom prst="rect">
                    <a:avLst/>
                  </a:prstGeom>
                </pic:spPr>
              </pic:pic>
            </a:graphicData>
          </a:graphic>
        </wp:inline>
      </w:drawing>
    </w:r>
    <w:r w:rsidR="00325D34">
      <w:tab/>
    </w:r>
  </w:p>
  <w:p w:rsidR="00F67FBC" w:rsidRDefault="00F67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74147"/>
    <w:multiLevelType w:val="multilevel"/>
    <w:tmpl w:val="26D289CE"/>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9BE361A"/>
    <w:multiLevelType w:val="multilevel"/>
    <w:tmpl w:val="656C3D62"/>
    <w:lvl w:ilvl="0">
      <w:start w:val="2"/>
      <w:numFmt w:val="decimal"/>
      <w:lvlText w:val="%1)"/>
      <w:lvlJc w:val="left"/>
      <w:pPr>
        <w:ind w:left="704"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BC"/>
    <w:rsid w:val="002B2570"/>
    <w:rsid w:val="00324ADC"/>
    <w:rsid w:val="00325D34"/>
    <w:rsid w:val="003832FA"/>
    <w:rsid w:val="003B4EE4"/>
    <w:rsid w:val="003E13F2"/>
    <w:rsid w:val="00927EDC"/>
    <w:rsid w:val="00BF7324"/>
    <w:rsid w:val="00DB376E"/>
    <w:rsid w:val="00E072DB"/>
    <w:rsid w:val="00F67FBC"/>
    <w:rsid w:val="00FE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7F2610-5DC7-4F71-BEA7-862BCD4E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7FBC"/>
    <w:pPr>
      <w:spacing w:after="0" w:line="240" w:lineRule="auto"/>
    </w:pPr>
    <w:rPr>
      <w:rFonts w:ascii="Calibri" w:eastAsia="Times New Roman" w:hAnsi="Calibri" w:cs="Times New Roman"/>
      <w:sz w:val="24"/>
      <w:szCs w:val="24"/>
      <w:lang w:val="en-GB"/>
    </w:rPr>
  </w:style>
  <w:style w:type="paragraph" w:styleId="Heading1">
    <w:name w:val="heading 1"/>
    <w:basedOn w:val="Normal"/>
    <w:next w:val="Normal"/>
    <w:link w:val="Heading1Char"/>
    <w:qFormat/>
    <w:rsid w:val="00F67FBC"/>
    <w:pPr>
      <w:keepNext/>
      <w:outlineLvl w:val="0"/>
    </w:pPr>
    <w:rPr>
      <w:rFonts w:eastAsia="Times"/>
      <w:b/>
      <w:smallCaps/>
      <w:noProof/>
      <w:color w:val="000000"/>
      <w:sz w:val="44"/>
      <w:szCs w:val="44"/>
      <w:lang w:val="en-US"/>
    </w:rPr>
  </w:style>
  <w:style w:type="paragraph" w:styleId="Heading4">
    <w:name w:val="heading 4"/>
    <w:basedOn w:val="Normal"/>
    <w:next w:val="Normal"/>
    <w:link w:val="Heading4Char"/>
    <w:unhideWhenUsed/>
    <w:qFormat/>
    <w:rsid w:val="00F67FB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FBC"/>
    <w:rPr>
      <w:rFonts w:ascii="Calibri" w:eastAsia="Times" w:hAnsi="Calibri" w:cs="Times New Roman"/>
      <w:b/>
      <w:smallCaps/>
      <w:noProof/>
      <w:color w:val="000000"/>
      <w:sz w:val="44"/>
      <w:szCs w:val="44"/>
    </w:rPr>
  </w:style>
  <w:style w:type="character" w:customStyle="1" w:styleId="Heading4Char">
    <w:name w:val="Heading 4 Char"/>
    <w:basedOn w:val="DefaultParagraphFont"/>
    <w:link w:val="Heading4"/>
    <w:rsid w:val="00F67FBC"/>
    <w:rPr>
      <w:rFonts w:ascii="Calibri" w:eastAsia="Times New Roman" w:hAnsi="Calibri" w:cs="Times New Roman"/>
      <w:b/>
      <w:bCs/>
      <w:sz w:val="28"/>
      <w:szCs w:val="28"/>
      <w:lang w:val="en-GB"/>
    </w:rPr>
  </w:style>
  <w:style w:type="paragraph" w:styleId="Header">
    <w:name w:val="header"/>
    <w:basedOn w:val="Normal"/>
    <w:link w:val="HeaderChar"/>
    <w:uiPriority w:val="99"/>
    <w:unhideWhenUsed/>
    <w:rsid w:val="00F67FBC"/>
    <w:pPr>
      <w:tabs>
        <w:tab w:val="center" w:pos="4680"/>
        <w:tab w:val="right" w:pos="9360"/>
      </w:tabs>
    </w:pPr>
  </w:style>
  <w:style w:type="character" w:customStyle="1" w:styleId="HeaderChar">
    <w:name w:val="Header Char"/>
    <w:basedOn w:val="DefaultParagraphFont"/>
    <w:link w:val="Header"/>
    <w:uiPriority w:val="99"/>
    <w:rsid w:val="00F67FBC"/>
    <w:rPr>
      <w:rFonts w:ascii="Calibri" w:eastAsia="Times New Roman" w:hAnsi="Calibri" w:cs="Times New Roman"/>
      <w:sz w:val="24"/>
      <w:szCs w:val="24"/>
      <w:lang w:val="en-GB"/>
    </w:rPr>
  </w:style>
  <w:style w:type="paragraph" w:styleId="Footer">
    <w:name w:val="footer"/>
    <w:basedOn w:val="Normal"/>
    <w:link w:val="FooterChar"/>
    <w:uiPriority w:val="99"/>
    <w:unhideWhenUsed/>
    <w:rsid w:val="00F67FBC"/>
    <w:pPr>
      <w:tabs>
        <w:tab w:val="center" w:pos="4680"/>
        <w:tab w:val="right" w:pos="9360"/>
      </w:tabs>
    </w:pPr>
  </w:style>
  <w:style w:type="character" w:customStyle="1" w:styleId="FooterChar">
    <w:name w:val="Footer Char"/>
    <w:basedOn w:val="DefaultParagraphFont"/>
    <w:link w:val="Footer"/>
    <w:uiPriority w:val="99"/>
    <w:rsid w:val="00F67FBC"/>
    <w:rPr>
      <w:rFonts w:ascii="Calibri" w:eastAsia="Times New Roman" w:hAnsi="Calibri" w:cs="Times New Roman"/>
      <w:sz w:val="24"/>
      <w:szCs w:val="24"/>
      <w:lang w:val="en-GB"/>
    </w:rPr>
  </w:style>
  <w:style w:type="paragraph" w:styleId="ListParagraph">
    <w:name w:val="List Paragraph"/>
    <w:basedOn w:val="Normal"/>
    <w:uiPriority w:val="34"/>
    <w:qFormat/>
    <w:rsid w:val="00F6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Gary Miller</cp:lastModifiedBy>
  <cp:revision>2</cp:revision>
  <cp:lastPrinted>2017-03-28T08:41:00Z</cp:lastPrinted>
  <dcterms:created xsi:type="dcterms:W3CDTF">2017-03-28T17:03:00Z</dcterms:created>
  <dcterms:modified xsi:type="dcterms:W3CDTF">2017-03-28T17:03:00Z</dcterms:modified>
</cp:coreProperties>
</file>